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C3A8" w14:textId="77777777" w:rsidR="008A08E6" w:rsidRPr="008A08E6" w:rsidRDefault="008A08E6" w:rsidP="008A08E6">
      <w:pPr>
        <w:tabs>
          <w:tab w:val="left" w:pos="5543"/>
        </w:tabs>
        <w:spacing w:line="276" w:lineRule="auto"/>
        <w:ind w:right="-1"/>
        <w:jc w:val="center"/>
        <w:rPr>
          <w:rFonts w:ascii="Montserrat" w:hAnsi="Montserrat" w:cs="Arial"/>
          <w:b/>
        </w:rPr>
      </w:pPr>
      <w:r w:rsidRPr="008A08E6">
        <w:rPr>
          <w:rFonts w:ascii="Montserrat" w:hAnsi="Montserrat" w:cs="Arial"/>
          <w:b/>
        </w:rPr>
        <w:t>Formato F-SAPR-4.0.pa – Minuta de cierre de la Auditoría Ambiental</w:t>
      </w:r>
    </w:p>
    <w:p w14:paraId="7EC0EE0D" w14:textId="77777777" w:rsidR="008A08E6" w:rsidRPr="008A08E6" w:rsidRDefault="008A08E6" w:rsidP="008A08E6">
      <w:pPr>
        <w:tabs>
          <w:tab w:val="left" w:pos="5543"/>
        </w:tabs>
        <w:spacing w:line="276" w:lineRule="auto"/>
        <w:ind w:right="-1"/>
        <w:rPr>
          <w:rFonts w:ascii="Montserrat" w:hAnsi="Montserrat" w:cs="Arial"/>
          <w:sz w:val="16"/>
          <w:szCs w:val="16"/>
        </w:rPr>
      </w:pPr>
    </w:p>
    <w:p w14:paraId="4A7969D3" w14:textId="77777777" w:rsidR="008A08E6" w:rsidRPr="008A08E6" w:rsidRDefault="008A08E6" w:rsidP="008A08E6">
      <w:pPr>
        <w:pStyle w:val="Textoindependiente"/>
        <w:ind w:left="850" w:right="567"/>
        <w:jc w:val="left"/>
        <w:rPr>
          <w:rFonts w:ascii="Montserrat" w:hAnsi="Montserrat" w:cs="Arial"/>
          <w:sz w:val="22"/>
          <w:szCs w:val="22"/>
          <w:lang w:val="es-ES_tradnl"/>
        </w:rPr>
      </w:pPr>
      <w:r w:rsidRPr="008A08E6">
        <w:rPr>
          <w:rFonts w:ascii="Montserrat" w:hAnsi="Montserrat" w:cs="Arial"/>
          <w:sz w:val="22"/>
          <w:szCs w:val="22"/>
          <w:lang w:val="es-ES_tradnl"/>
        </w:rPr>
        <w:t xml:space="preserve">ASUNTO: MINUTA DE CIERRE DE LA AUDITORÍA AMBIENTAL A LAS INSTALACIONES DE RAZÓN SOCIAL UBICADAS EN CALLE, NÚMERO, COLONIA, C.P., </w:t>
      </w:r>
      <w:proofErr w:type="spellStart"/>
      <w:r w:rsidRPr="008A08E6">
        <w:rPr>
          <w:rFonts w:ascii="Montserrat" w:hAnsi="Montserrat" w:cs="Arial"/>
          <w:sz w:val="22"/>
          <w:szCs w:val="22"/>
          <w:lang w:val="es-ES_tradnl"/>
        </w:rPr>
        <w:t>MUNIICPIO</w:t>
      </w:r>
      <w:proofErr w:type="spellEnd"/>
      <w:r w:rsidRPr="008A08E6">
        <w:rPr>
          <w:rFonts w:ascii="Montserrat" w:hAnsi="Montserrat" w:cs="Arial"/>
          <w:sz w:val="22"/>
          <w:szCs w:val="22"/>
          <w:lang w:val="es-ES_tradnl"/>
        </w:rPr>
        <w:t xml:space="preserve">, ESTADO DE MÉXICO. </w:t>
      </w:r>
    </w:p>
    <w:p w14:paraId="2EDD9C4B" w14:textId="77777777" w:rsidR="008A08E6" w:rsidRPr="008A08E6" w:rsidRDefault="008A08E6" w:rsidP="008A08E6">
      <w:pPr>
        <w:pStyle w:val="Textoindependiente"/>
        <w:ind w:left="850" w:right="567"/>
        <w:rPr>
          <w:rFonts w:ascii="Montserrat" w:hAnsi="Montserrat" w:cs="Arial"/>
          <w:sz w:val="22"/>
          <w:szCs w:val="22"/>
          <w:lang w:val="es-ES_tradnl"/>
        </w:rPr>
      </w:pPr>
    </w:p>
    <w:p w14:paraId="06C1BE85" w14:textId="77777777" w:rsidR="008A08E6" w:rsidRPr="008A08E6" w:rsidRDefault="008A08E6" w:rsidP="008A08E6">
      <w:pPr>
        <w:ind w:left="850" w:right="567"/>
        <w:rPr>
          <w:rFonts w:ascii="Montserrat" w:hAnsi="Montserrat" w:cs="Arial"/>
          <w:b/>
          <w:sz w:val="22"/>
          <w:szCs w:val="22"/>
        </w:rPr>
      </w:pPr>
    </w:p>
    <w:p w14:paraId="51B69C8D" w14:textId="77777777" w:rsidR="008A08E6" w:rsidRPr="008A08E6" w:rsidRDefault="008A08E6" w:rsidP="008A08E6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 xml:space="preserve">FECHA: </w:t>
      </w:r>
    </w:p>
    <w:p w14:paraId="65A0BBD1" w14:textId="77777777" w:rsidR="008A08E6" w:rsidRPr="008A08E6" w:rsidRDefault="008A08E6" w:rsidP="008A08E6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 xml:space="preserve">LUGAR: </w:t>
      </w:r>
    </w:p>
    <w:p w14:paraId="62521EA9" w14:textId="77777777" w:rsidR="008A08E6" w:rsidRPr="008A08E6" w:rsidRDefault="008A08E6" w:rsidP="008A08E6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 xml:space="preserve">HORA: </w:t>
      </w:r>
    </w:p>
    <w:p w14:paraId="036F1C27" w14:textId="77777777" w:rsidR="008A08E6" w:rsidRPr="008A08E6" w:rsidRDefault="008A08E6" w:rsidP="008A08E6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</w:p>
    <w:p w14:paraId="5897C714" w14:textId="77777777" w:rsidR="008A08E6" w:rsidRPr="008A08E6" w:rsidRDefault="008A08E6" w:rsidP="008A08E6">
      <w:pPr>
        <w:ind w:left="850" w:right="567"/>
        <w:jc w:val="both"/>
        <w:rPr>
          <w:rFonts w:ascii="Montserrat" w:hAnsi="Montserrat" w:cs="Arial"/>
          <w:b/>
          <w:sz w:val="22"/>
          <w:szCs w:val="22"/>
        </w:rPr>
      </w:pPr>
    </w:p>
    <w:p w14:paraId="51BD2BF9" w14:textId="77777777" w:rsidR="008A08E6" w:rsidRPr="008A08E6" w:rsidRDefault="008A08E6" w:rsidP="008A08E6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>A S I S T E N T E S</w:t>
      </w:r>
    </w:p>
    <w:p w14:paraId="614CC3E6" w14:textId="77777777" w:rsidR="008A08E6" w:rsidRPr="008A08E6" w:rsidRDefault="008A08E6" w:rsidP="008A08E6">
      <w:pPr>
        <w:ind w:right="567"/>
        <w:jc w:val="center"/>
        <w:rPr>
          <w:rFonts w:ascii="Montserrat" w:hAnsi="Montserrat" w:cs="Arial"/>
          <w:b/>
          <w:sz w:val="22"/>
          <w:szCs w:val="22"/>
        </w:rPr>
      </w:pPr>
    </w:p>
    <w:p w14:paraId="59044397" w14:textId="77777777" w:rsidR="008A08E6" w:rsidRPr="008A08E6" w:rsidRDefault="008A08E6" w:rsidP="008A08E6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>Por la Unidad Auditada</w:t>
      </w:r>
    </w:p>
    <w:p w14:paraId="13A1ED6C" w14:textId="77777777" w:rsidR="008A08E6" w:rsidRPr="008A08E6" w:rsidRDefault="008A08E6" w:rsidP="008A08E6">
      <w:pPr>
        <w:ind w:left="624" w:right="283"/>
        <w:rPr>
          <w:rFonts w:ascii="Montserrat" w:hAnsi="Montserrat" w:cs="Arial"/>
          <w:sz w:val="22"/>
          <w:szCs w:val="22"/>
        </w:rPr>
      </w:pPr>
    </w:p>
    <w:tbl>
      <w:tblPr>
        <w:tblW w:w="4279" w:type="pct"/>
        <w:tblInd w:w="959" w:type="dxa"/>
        <w:tblLook w:val="01E0" w:firstRow="1" w:lastRow="1" w:firstColumn="1" w:lastColumn="1" w:noHBand="0" w:noVBand="0"/>
      </w:tblPr>
      <w:tblGrid>
        <w:gridCol w:w="4124"/>
        <w:gridCol w:w="4410"/>
      </w:tblGrid>
      <w:tr w:rsidR="008A08E6" w:rsidRPr="008A08E6" w14:paraId="162B4F1A" w14:textId="77777777" w:rsidTr="00A36EB5">
        <w:trPr>
          <w:trHeight w:val="488"/>
        </w:trPr>
        <w:tc>
          <w:tcPr>
            <w:tcW w:w="2416" w:type="pct"/>
            <w:vAlign w:val="center"/>
          </w:tcPr>
          <w:p w14:paraId="461DFB7C" w14:textId="77777777" w:rsidR="008A08E6" w:rsidRPr="008A08E6" w:rsidRDefault="008A08E6" w:rsidP="00A36EB5">
            <w:pPr>
              <w:ind w:right="283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584" w:type="pct"/>
            <w:vAlign w:val="center"/>
          </w:tcPr>
          <w:p w14:paraId="0745A72E" w14:textId="77777777" w:rsidR="008A08E6" w:rsidRPr="008A08E6" w:rsidRDefault="008A08E6" w:rsidP="00A36EB5">
            <w:pPr>
              <w:ind w:right="283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1686658D" w14:textId="77777777" w:rsidR="008A08E6" w:rsidRPr="008A08E6" w:rsidRDefault="008A08E6" w:rsidP="008A08E6">
      <w:pPr>
        <w:ind w:left="624" w:right="283"/>
        <w:rPr>
          <w:rFonts w:ascii="Montserrat" w:hAnsi="Montserrat" w:cs="Arial"/>
          <w:sz w:val="22"/>
          <w:szCs w:val="22"/>
        </w:rPr>
      </w:pPr>
    </w:p>
    <w:p w14:paraId="3CF2822D" w14:textId="77777777" w:rsidR="008A08E6" w:rsidRPr="008A08E6" w:rsidRDefault="008A08E6" w:rsidP="008A08E6">
      <w:pPr>
        <w:ind w:left="624" w:right="283"/>
        <w:rPr>
          <w:rFonts w:ascii="Montserrat" w:hAnsi="Montserrat" w:cs="Arial"/>
          <w:sz w:val="22"/>
          <w:szCs w:val="22"/>
        </w:rPr>
      </w:pPr>
    </w:p>
    <w:p w14:paraId="3E78DBC7" w14:textId="77777777" w:rsidR="008A08E6" w:rsidRPr="008A08E6" w:rsidRDefault="008A08E6" w:rsidP="008A08E6">
      <w:pPr>
        <w:jc w:val="center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>Por la Procuraduría</w:t>
      </w:r>
    </w:p>
    <w:p w14:paraId="3D943C8E" w14:textId="77777777" w:rsidR="008A08E6" w:rsidRPr="008A08E6" w:rsidRDefault="008A08E6" w:rsidP="008A08E6">
      <w:pPr>
        <w:rPr>
          <w:rFonts w:ascii="Montserrat" w:hAnsi="Montserrat" w:cs="Arial"/>
          <w:b/>
          <w:sz w:val="22"/>
          <w:szCs w:val="22"/>
        </w:rPr>
      </w:pPr>
    </w:p>
    <w:tbl>
      <w:tblPr>
        <w:tblW w:w="4279" w:type="pct"/>
        <w:tblInd w:w="959" w:type="dxa"/>
        <w:tblLook w:val="01E0" w:firstRow="1" w:lastRow="1" w:firstColumn="1" w:lastColumn="1" w:noHBand="0" w:noVBand="0"/>
      </w:tblPr>
      <w:tblGrid>
        <w:gridCol w:w="4124"/>
        <w:gridCol w:w="4410"/>
      </w:tblGrid>
      <w:tr w:rsidR="008A08E6" w:rsidRPr="008A08E6" w14:paraId="6BF4E71D" w14:textId="77777777" w:rsidTr="00A36EB5">
        <w:trPr>
          <w:trHeight w:val="476"/>
        </w:trPr>
        <w:tc>
          <w:tcPr>
            <w:tcW w:w="2416" w:type="pct"/>
            <w:vAlign w:val="center"/>
          </w:tcPr>
          <w:p w14:paraId="7AE3F690" w14:textId="77777777" w:rsidR="008A08E6" w:rsidRPr="008A08E6" w:rsidRDefault="008A08E6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584" w:type="pct"/>
            <w:vAlign w:val="center"/>
          </w:tcPr>
          <w:p w14:paraId="1676F07F" w14:textId="77777777" w:rsidR="008A08E6" w:rsidRPr="008A08E6" w:rsidRDefault="008A08E6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2D533F78" w14:textId="77777777" w:rsidR="008A08E6" w:rsidRPr="008A08E6" w:rsidRDefault="008A08E6" w:rsidP="008A08E6">
      <w:pPr>
        <w:rPr>
          <w:rFonts w:ascii="Montserrat" w:hAnsi="Montserrat" w:cs="Arial"/>
          <w:sz w:val="22"/>
          <w:szCs w:val="22"/>
        </w:rPr>
      </w:pPr>
    </w:p>
    <w:p w14:paraId="6DB6A2DA" w14:textId="77777777" w:rsidR="008A08E6" w:rsidRPr="008A08E6" w:rsidRDefault="008A08E6" w:rsidP="008A08E6">
      <w:pPr>
        <w:rPr>
          <w:rFonts w:ascii="Montserrat" w:hAnsi="Montserrat" w:cs="Arial"/>
          <w:sz w:val="22"/>
          <w:szCs w:val="22"/>
        </w:rPr>
      </w:pPr>
    </w:p>
    <w:p w14:paraId="1292713F" w14:textId="77777777" w:rsidR="008A08E6" w:rsidRPr="008A08E6" w:rsidRDefault="008A08E6" w:rsidP="008A08E6">
      <w:pPr>
        <w:jc w:val="center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>Por el Grupo Auditor</w:t>
      </w:r>
    </w:p>
    <w:p w14:paraId="170F2EAB" w14:textId="77777777" w:rsidR="008A08E6" w:rsidRPr="008A08E6" w:rsidRDefault="008A08E6" w:rsidP="008A08E6">
      <w:pPr>
        <w:rPr>
          <w:rFonts w:ascii="Montserrat" w:hAnsi="Montserrat" w:cs="Arial"/>
          <w:b/>
          <w:sz w:val="22"/>
          <w:szCs w:val="22"/>
        </w:rPr>
      </w:pPr>
    </w:p>
    <w:tbl>
      <w:tblPr>
        <w:tblW w:w="4279" w:type="pct"/>
        <w:tblInd w:w="959" w:type="dxa"/>
        <w:tblLook w:val="01E0" w:firstRow="1" w:lastRow="1" w:firstColumn="1" w:lastColumn="1" w:noHBand="0" w:noVBand="0"/>
      </w:tblPr>
      <w:tblGrid>
        <w:gridCol w:w="4119"/>
        <w:gridCol w:w="4415"/>
      </w:tblGrid>
      <w:tr w:rsidR="008A08E6" w:rsidRPr="008A08E6" w14:paraId="3CF5931E" w14:textId="77777777" w:rsidTr="00A36EB5">
        <w:trPr>
          <w:trHeight w:val="420"/>
        </w:trPr>
        <w:tc>
          <w:tcPr>
            <w:tcW w:w="2413" w:type="pct"/>
            <w:vAlign w:val="center"/>
          </w:tcPr>
          <w:p w14:paraId="3C7E131D" w14:textId="77777777" w:rsidR="008A08E6" w:rsidRPr="008A08E6" w:rsidRDefault="008A08E6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587" w:type="pct"/>
            <w:vAlign w:val="center"/>
          </w:tcPr>
          <w:p w14:paraId="4BB013D4" w14:textId="77777777" w:rsidR="008A08E6" w:rsidRPr="008A08E6" w:rsidRDefault="008A08E6" w:rsidP="00A36EB5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3419BD57" w14:textId="77777777" w:rsidR="008A08E6" w:rsidRPr="008A08E6" w:rsidRDefault="008A08E6" w:rsidP="008A08E6">
      <w:pPr>
        <w:ind w:left="624" w:right="283"/>
        <w:jc w:val="both"/>
        <w:rPr>
          <w:rFonts w:ascii="Montserrat" w:hAnsi="Montserrat" w:cs="Arial"/>
          <w:sz w:val="22"/>
          <w:szCs w:val="22"/>
        </w:rPr>
      </w:pPr>
    </w:p>
    <w:p w14:paraId="5A818B78" w14:textId="77777777" w:rsidR="008A08E6" w:rsidRPr="008A08E6" w:rsidRDefault="008A08E6" w:rsidP="008A08E6">
      <w:pPr>
        <w:pStyle w:val="Textoindependiente"/>
        <w:tabs>
          <w:tab w:val="left" w:pos="4838"/>
        </w:tabs>
        <w:ind w:left="850" w:right="567"/>
        <w:jc w:val="left"/>
        <w:rPr>
          <w:rFonts w:ascii="Montserrat" w:hAnsi="Montserrat" w:cs="Arial"/>
          <w:b/>
          <w:sz w:val="22"/>
          <w:szCs w:val="22"/>
          <w:lang w:val="es-ES_tradnl"/>
        </w:rPr>
      </w:pPr>
      <w:r w:rsidRPr="008A08E6">
        <w:rPr>
          <w:rFonts w:ascii="Montserrat" w:hAnsi="Montserrat" w:cs="Arial"/>
          <w:sz w:val="22"/>
          <w:szCs w:val="22"/>
          <w:lang w:val="es-ES_tradnl"/>
        </w:rPr>
        <w:tab/>
      </w:r>
    </w:p>
    <w:p w14:paraId="36D064C5" w14:textId="77777777" w:rsidR="008A08E6" w:rsidRPr="008A08E6" w:rsidRDefault="008A08E6" w:rsidP="008A08E6">
      <w:pPr>
        <w:pStyle w:val="Textoindependiente"/>
        <w:ind w:left="708"/>
        <w:rPr>
          <w:rFonts w:ascii="Montserrat" w:hAnsi="Montserrat" w:cs="Arial"/>
          <w:b/>
          <w:sz w:val="22"/>
          <w:szCs w:val="22"/>
          <w:lang w:val="es-ES_tradnl"/>
        </w:rPr>
      </w:pPr>
      <w:r w:rsidRPr="008A08E6">
        <w:rPr>
          <w:rFonts w:ascii="Montserrat" w:hAnsi="Montserrat" w:cs="Arial"/>
          <w:sz w:val="22"/>
          <w:szCs w:val="22"/>
          <w:lang w:val="es-ES_tradnl"/>
        </w:rPr>
        <w:t xml:space="preserve">Los trabajos de campo se realizaron del </w:t>
      </w:r>
      <w:r w:rsidRPr="008A08E6">
        <w:rPr>
          <w:rFonts w:ascii="Montserrat" w:hAnsi="Montserrat" w:cs="Arial"/>
          <w:i/>
          <w:sz w:val="22"/>
          <w:szCs w:val="22"/>
          <w:lang w:val="es-ES_tradnl"/>
        </w:rPr>
        <w:t>Fecha de realización de trabajos de campo</w:t>
      </w:r>
      <w:r w:rsidRPr="008A08E6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3B69BCD" w14:textId="77777777" w:rsidR="008A08E6" w:rsidRPr="008A08E6" w:rsidRDefault="008A08E6" w:rsidP="008A08E6">
      <w:pPr>
        <w:ind w:left="708"/>
        <w:jc w:val="both"/>
        <w:rPr>
          <w:rFonts w:ascii="Montserrat" w:hAnsi="Montserrat" w:cs="Arial"/>
          <w:sz w:val="22"/>
          <w:szCs w:val="22"/>
        </w:rPr>
      </w:pPr>
    </w:p>
    <w:p w14:paraId="3F83F731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El Auditor Coordinador presentó a los asistentes al protocolo de cierre de trabajos de campo, los resultados más relevantes.</w:t>
      </w:r>
    </w:p>
    <w:p w14:paraId="44AEE60C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04BC2CA2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1.- DECLARACIONES</w:t>
      </w:r>
    </w:p>
    <w:p w14:paraId="42090743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6F6868F5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 xml:space="preserve"> El Auditor Coordinador declara que:</w:t>
      </w:r>
    </w:p>
    <w:p w14:paraId="138F741F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01667925" w14:textId="77777777" w:rsidR="008A08E6" w:rsidRPr="008A08E6" w:rsidRDefault="008A08E6" w:rsidP="008A08E6">
      <w:pPr>
        <w:numPr>
          <w:ilvl w:val="0"/>
          <w:numId w:val="8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Realizó todas las actividades programadas en el Plan de Auditoría Ambiental, conforme al Programa de Auditoría Ambiental, así como aquellas que se acordaron durante los trabajos de campo.</w:t>
      </w:r>
    </w:p>
    <w:p w14:paraId="5342368A" w14:textId="77777777" w:rsidR="008A08E6" w:rsidRPr="008A08E6" w:rsidRDefault="008A08E6" w:rsidP="008A08E6">
      <w:pPr>
        <w:numPr>
          <w:ilvl w:val="0"/>
          <w:numId w:val="8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Verificó la existencia de no procedimientos administrativos.</w:t>
      </w:r>
    </w:p>
    <w:p w14:paraId="2E332B85" w14:textId="77777777" w:rsidR="008A08E6" w:rsidRPr="008A08E6" w:rsidRDefault="008A08E6" w:rsidP="008A08E6">
      <w:pPr>
        <w:numPr>
          <w:ilvl w:val="0"/>
          <w:numId w:val="8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lastRenderedPageBreak/>
        <w:t>La unidad auditada declara que no ocultó información relevante para el desarrollo de la Auditoría Ambiental.</w:t>
      </w:r>
    </w:p>
    <w:p w14:paraId="7C195505" w14:textId="77777777" w:rsidR="008A08E6" w:rsidRPr="008A08E6" w:rsidRDefault="008A08E6" w:rsidP="008A08E6">
      <w:pPr>
        <w:ind w:right="134"/>
        <w:jc w:val="both"/>
        <w:rPr>
          <w:rFonts w:ascii="Montserrat" w:hAnsi="Montserrat" w:cs="Arial"/>
          <w:sz w:val="22"/>
          <w:szCs w:val="22"/>
        </w:rPr>
      </w:pPr>
    </w:p>
    <w:p w14:paraId="72DF9A7F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0736F9BE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2.- COMPROMISOS</w:t>
      </w:r>
    </w:p>
    <w:p w14:paraId="6317AE63" w14:textId="77777777" w:rsidR="008A08E6" w:rsidRPr="008A08E6" w:rsidRDefault="008A08E6" w:rsidP="008A08E6">
      <w:pPr>
        <w:ind w:left="1068" w:right="134"/>
        <w:jc w:val="both"/>
        <w:rPr>
          <w:rFonts w:ascii="Montserrat" w:hAnsi="Montserrat" w:cs="Arial"/>
          <w:sz w:val="22"/>
          <w:szCs w:val="22"/>
        </w:rPr>
      </w:pPr>
    </w:p>
    <w:p w14:paraId="1E89E6EE" w14:textId="77777777" w:rsidR="008A08E6" w:rsidRPr="008A08E6" w:rsidRDefault="008A08E6" w:rsidP="008A08E6">
      <w:pPr>
        <w:numPr>
          <w:ilvl w:val="0"/>
          <w:numId w:val="9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El auditor se compromete a mantener la confidencialidad de la información recibida de la unidad auditada, así como de los documentos generados de la Auditoría Ambiental.</w:t>
      </w:r>
    </w:p>
    <w:p w14:paraId="2B6CFF92" w14:textId="77777777" w:rsidR="008A08E6" w:rsidRPr="008A08E6" w:rsidRDefault="008A08E6" w:rsidP="008A08E6">
      <w:pPr>
        <w:numPr>
          <w:ilvl w:val="0"/>
          <w:numId w:val="9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Para la elaboración del informe final, el auditor se apegará a los requisitos establecidos por la Procuraduría.</w:t>
      </w:r>
    </w:p>
    <w:p w14:paraId="0F9545FB" w14:textId="77777777" w:rsidR="008A08E6" w:rsidRPr="008A08E6" w:rsidRDefault="008A08E6" w:rsidP="008A08E6">
      <w:pPr>
        <w:numPr>
          <w:ilvl w:val="0"/>
          <w:numId w:val="9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 xml:space="preserve">Entregar a la unidad auditada para su revisión y aprobación el informe de la Auditoría Ambiental el </w:t>
      </w:r>
      <w:r w:rsidRPr="008A08E6">
        <w:rPr>
          <w:rFonts w:ascii="Montserrat" w:hAnsi="Montserrat" w:cs="Arial"/>
          <w:b/>
          <w:i/>
          <w:sz w:val="22"/>
          <w:szCs w:val="22"/>
        </w:rPr>
        <w:t>Fecha de entrega</w:t>
      </w:r>
      <w:r w:rsidRPr="008A08E6">
        <w:rPr>
          <w:rFonts w:ascii="Montserrat" w:hAnsi="Montserrat" w:cs="Arial"/>
          <w:sz w:val="22"/>
          <w:szCs w:val="22"/>
        </w:rPr>
        <w:t>.</w:t>
      </w:r>
    </w:p>
    <w:p w14:paraId="6CAA5BAA" w14:textId="77777777" w:rsidR="008A08E6" w:rsidRPr="008A08E6" w:rsidRDefault="008A08E6" w:rsidP="008A08E6">
      <w:pPr>
        <w:numPr>
          <w:ilvl w:val="0"/>
          <w:numId w:val="9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Presentarse en compañía del representante de la unidad auditada, si la Procuraduría tuviera observaciones al reporte final.</w:t>
      </w:r>
    </w:p>
    <w:p w14:paraId="5E8B6C69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25CAE877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Por su parte la unidad auditada se compromete a:</w:t>
      </w:r>
    </w:p>
    <w:p w14:paraId="7444DB6B" w14:textId="77777777" w:rsidR="008A08E6" w:rsidRPr="008A08E6" w:rsidRDefault="008A08E6" w:rsidP="008A08E6">
      <w:pPr>
        <w:ind w:left="1788" w:right="134"/>
        <w:jc w:val="both"/>
        <w:rPr>
          <w:rFonts w:ascii="Montserrat" w:hAnsi="Montserrat" w:cs="Arial"/>
          <w:sz w:val="22"/>
          <w:szCs w:val="22"/>
        </w:rPr>
      </w:pPr>
    </w:p>
    <w:p w14:paraId="10A28EEF" w14:textId="77777777" w:rsidR="008A08E6" w:rsidRPr="008A08E6" w:rsidRDefault="008A08E6" w:rsidP="008A08E6">
      <w:pPr>
        <w:numPr>
          <w:ilvl w:val="0"/>
          <w:numId w:val="10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Dar acceso a las instalaciones y proporcionar información o datos adicionales de requerirse estos, al auditor o a la Procuraduría.</w:t>
      </w:r>
    </w:p>
    <w:p w14:paraId="4752326D" w14:textId="77777777" w:rsidR="008A08E6" w:rsidRPr="008A08E6" w:rsidRDefault="008A08E6" w:rsidP="008A08E6">
      <w:pPr>
        <w:numPr>
          <w:ilvl w:val="0"/>
          <w:numId w:val="10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>Revisar el reporte final de la Auditoría Ambiental previamente a su entrega a la Procuraduría.</w:t>
      </w:r>
    </w:p>
    <w:p w14:paraId="37656401" w14:textId="77777777" w:rsidR="008A08E6" w:rsidRPr="008A08E6" w:rsidRDefault="008A08E6" w:rsidP="008A08E6">
      <w:pPr>
        <w:numPr>
          <w:ilvl w:val="0"/>
          <w:numId w:val="10"/>
        </w:numPr>
        <w:tabs>
          <w:tab w:val="clear" w:pos="720"/>
          <w:tab w:val="num" w:pos="1428"/>
        </w:tabs>
        <w:ind w:left="142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 xml:space="preserve">Entregar el reporte final de la Auditoría Ambiental a la Procuraduría el </w:t>
      </w:r>
      <w:r w:rsidRPr="008A08E6">
        <w:rPr>
          <w:rFonts w:ascii="Montserrat" w:hAnsi="Montserrat" w:cs="Arial"/>
          <w:b/>
          <w:i/>
          <w:sz w:val="22"/>
          <w:szCs w:val="22"/>
        </w:rPr>
        <w:t>Fecha de entrega</w:t>
      </w:r>
      <w:r w:rsidRPr="008A08E6">
        <w:rPr>
          <w:rFonts w:ascii="Montserrat" w:hAnsi="Montserrat" w:cs="Arial"/>
          <w:sz w:val="22"/>
          <w:szCs w:val="22"/>
        </w:rPr>
        <w:t>.</w:t>
      </w:r>
    </w:p>
    <w:p w14:paraId="47BA3D20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4EC7C865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</w:p>
    <w:p w14:paraId="615FA760" w14:textId="77777777" w:rsidR="008A08E6" w:rsidRPr="008A08E6" w:rsidRDefault="008A08E6" w:rsidP="008A08E6">
      <w:pPr>
        <w:ind w:left="708" w:right="134"/>
        <w:jc w:val="both"/>
        <w:rPr>
          <w:rFonts w:ascii="Montserrat" w:hAnsi="Montserrat" w:cs="Arial"/>
          <w:sz w:val="22"/>
          <w:szCs w:val="22"/>
        </w:rPr>
      </w:pPr>
      <w:r w:rsidRPr="008A08E6">
        <w:rPr>
          <w:rFonts w:ascii="Montserrat" w:hAnsi="Montserrat" w:cs="Arial"/>
          <w:sz w:val="22"/>
          <w:szCs w:val="22"/>
        </w:rPr>
        <w:t xml:space="preserve">Una vez leídos los puntos de esta acta y estando de acuerdo las partes involucradas, se firma la presente el </w:t>
      </w:r>
      <w:r w:rsidRPr="008A08E6">
        <w:rPr>
          <w:rFonts w:ascii="Montserrat" w:hAnsi="Montserrat" w:cs="Arial"/>
          <w:b/>
          <w:i/>
          <w:sz w:val="22"/>
          <w:szCs w:val="22"/>
        </w:rPr>
        <w:t>Fecha de cierre de trabajos de campo</w:t>
      </w:r>
      <w:r w:rsidRPr="008A08E6">
        <w:rPr>
          <w:rFonts w:ascii="Montserrat" w:hAnsi="Montserrat" w:cs="Arial"/>
          <w:sz w:val="22"/>
          <w:szCs w:val="22"/>
        </w:rPr>
        <w:t xml:space="preserve">, dando por concluidos los trabajos de campo a las instalaciones de </w:t>
      </w:r>
      <w:r w:rsidRPr="008A08E6">
        <w:rPr>
          <w:rFonts w:ascii="Montserrat" w:hAnsi="Montserrat" w:cs="Arial"/>
          <w:b/>
          <w:i/>
          <w:sz w:val="22"/>
          <w:szCs w:val="22"/>
        </w:rPr>
        <w:t>RAZÓN SOCIAL</w:t>
      </w:r>
      <w:r w:rsidRPr="008A08E6">
        <w:rPr>
          <w:rFonts w:ascii="Montserrat" w:hAnsi="Montserrat" w:cs="Arial"/>
          <w:sz w:val="22"/>
          <w:szCs w:val="22"/>
        </w:rPr>
        <w:t>.</w:t>
      </w:r>
    </w:p>
    <w:p w14:paraId="2DA5022A" w14:textId="77777777" w:rsidR="008A08E6" w:rsidRPr="008A08E6" w:rsidRDefault="008A08E6" w:rsidP="008A08E6">
      <w:pPr>
        <w:tabs>
          <w:tab w:val="left" w:pos="5543"/>
        </w:tabs>
        <w:spacing w:line="276" w:lineRule="auto"/>
        <w:ind w:right="134"/>
        <w:rPr>
          <w:rFonts w:ascii="Montserrat" w:hAnsi="Montserrat" w:cs="Arial"/>
          <w:sz w:val="22"/>
          <w:szCs w:val="22"/>
        </w:rPr>
      </w:pPr>
    </w:p>
    <w:p w14:paraId="2E50DB80" w14:textId="77777777" w:rsidR="008A08E6" w:rsidRPr="008A08E6" w:rsidRDefault="008A08E6" w:rsidP="008A08E6">
      <w:pPr>
        <w:ind w:left="850" w:right="567"/>
        <w:jc w:val="center"/>
        <w:rPr>
          <w:rFonts w:ascii="Montserrat" w:hAnsi="Montserrat" w:cs="Arial"/>
          <w:b/>
          <w:sz w:val="22"/>
          <w:szCs w:val="22"/>
        </w:rPr>
      </w:pPr>
      <w:r w:rsidRPr="008A08E6">
        <w:rPr>
          <w:rFonts w:ascii="Montserrat" w:hAnsi="Montserrat" w:cs="Arial"/>
          <w:b/>
          <w:sz w:val="22"/>
          <w:szCs w:val="22"/>
        </w:rPr>
        <w:t>ASISTENTES</w:t>
      </w:r>
    </w:p>
    <w:p w14:paraId="6F0199F5" w14:textId="77777777" w:rsidR="008A08E6" w:rsidRPr="008A08E6" w:rsidRDefault="008A08E6" w:rsidP="008A08E6">
      <w:pPr>
        <w:rPr>
          <w:rFonts w:ascii="Montserrat" w:hAnsi="Montserrat" w:cs="Arial"/>
          <w:b/>
          <w:sz w:val="22"/>
          <w:szCs w:val="22"/>
        </w:rPr>
      </w:pPr>
    </w:p>
    <w:tbl>
      <w:tblPr>
        <w:tblW w:w="4666" w:type="pct"/>
        <w:jc w:val="center"/>
        <w:tblLook w:val="01E0" w:firstRow="1" w:lastRow="1" w:firstColumn="1" w:lastColumn="1" w:noHBand="0" w:noVBand="0"/>
      </w:tblPr>
      <w:tblGrid>
        <w:gridCol w:w="4720"/>
        <w:gridCol w:w="270"/>
        <w:gridCol w:w="4316"/>
      </w:tblGrid>
      <w:tr w:rsidR="008A08E6" w:rsidRPr="008A08E6" w14:paraId="7928B987" w14:textId="77777777" w:rsidTr="00A36EB5">
        <w:trPr>
          <w:trHeight w:val="1203"/>
          <w:jc w:val="center"/>
        </w:trPr>
        <w:tc>
          <w:tcPr>
            <w:tcW w:w="2536" w:type="pct"/>
            <w:tcBorders>
              <w:bottom w:val="single" w:sz="4" w:space="0" w:color="auto"/>
            </w:tcBorders>
            <w:vAlign w:val="center"/>
          </w:tcPr>
          <w:p w14:paraId="2B7C51C1" w14:textId="77777777" w:rsidR="008A08E6" w:rsidRPr="008A08E6" w:rsidRDefault="008A08E6" w:rsidP="00A36EB5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45" w:type="pct"/>
          </w:tcPr>
          <w:p w14:paraId="5B59156E" w14:textId="77777777" w:rsidR="008A08E6" w:rsidRPr="008A08E6" w:rsidRDefault="008A08E6" w:rsidP="00A36EB5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319" w:type="pct"/>
            <w:tcBorders>
              <w:bottom w:val="single" w:sz="4" w:space="0" w:color="auto"/>
            </w:tcBorders>
          </w:tcPr>
          <w:p w14:paraId="0397FF45" w14:textId="77777777" w:rsidR="008A08E6" w:rsidRPr="008A08E6" w:rsidRDefault="008A08E6" w:rsidP="00A36EB5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8A08E6" w:rsidRPr="008A08E6" w14:paraId="685058FF" w14:textId="77777777" w:rsidTr="00A36EB5">
        <w:trPr>
          <w:trHeight w:val="1267"/>
          <w:jc w:val="center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</w:tcPr>
          <w:p w14:paraId="645800B3" w14:textId="77777777" w:rsidR="008A08E6" w:rsidRPr="008A08E6" w:rsidRDefault="008A08E6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8A08E6">
              <w:rPr>
                <w:rFonts w:ascii="Montserrat" w:hAnsi="Montserrat" w:cs="Arial"/>
                <w:b/>
                <w:sz w:val="22"/>
                <w:szCs w:val="22"/>
              </w:rPr>
              <w:t xml:space="preserve">Por la Unidad Auditada </w:t>
            </w:r>
          </w:p>
          <w:p w14:paraId="2A626A7A" w14:textId="3A3A2987" w:rsidR="008A08E6" w:rsidRPr="008A08E6" w:rsidRDefault="008A08E6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8A08E6">
              <w:rPr>
                <w:rFonts w:ascii="Montserrat" w:hAnsi="Montserrat" w:cs="Arial"/>
                <w:b/>
                <w:sz w:val="22"/>
                <w:szCs w:val="22"/>
              </w:rPr>
              <w:t>(Nombre y firma)</w:t>
            </w:r>
          </w:p>
        </w:tc>
        <w:tc>
          <w:tcPr>
            <w:tcW w:w="145" w:type="pct"/>
          </w:tcPr>
          <w:p w14:paraId="1C9B9CAB" w14:textId="77777777" w:rsidR="008A08E6" w:rsidRPr="008A08E6" w:rsidRDefault="008A08E6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319" w:type="pct"/>
            <w:tcBorders>
              <w:top w:val="single" w:sz="4" w:space="0" w:color="auto"/>
            </w:tcBorders>
          </w:tcPr>
          <w:p w14:paraId="1F093D5F" w14:textId="77777777" w:rsidR="008A08E6" w:rsidRPr="008A08E6" w:rsidRDefault="008A08E6" w:rsidP="00A36EB5">
            <w:pPr>
              <w:tabs>
                <w:tab w:val="left" w:pos="1256"/>
              </w:tabs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8A08E6">
              <w:rPr>
                <w:rFonts w:ascii="Montserrat" w:hAnsi="Montserrat" w:cs="Arial"/>
                <w:b/>
                <w:sz w:val="22"/>
                <w:szCs w:val="22"/>
              </w:rPr>
              <w:t xml:space="preserve">Por la Procuraduría </w:t>
            </w:r>
          </w:p>
          <w:p w14:paraId="18D61780" w14:textId="1F1FB902" w:rsidR="008A08E6" w:rsidRPr="008A08E6" w:rsidRDefault="008A08E6" w:rsidP="00A36EB5">
            <w:pPr>
              <w:tabs>
                <w:tab w:val="left" w:pos="1256"/>
              </w:tabs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8A08E6">
              <w:rPr>
                <w:rFonts w:ascii="Montserrat" w:hAnsi="Montserrat" w:cs="Arial"/>
                <w:b/>
                <w:sz w:val="22"/>
                <w:szCs w:val="22"/>
              </w:rPr>
              <w:t>(Nombre y firma)</w:t>
            </w:r>
          </w:p>
        </w:tc>
      </w:tr>
      <w:tr w:rsidR="008A08E6" w:rsidRPr="008A08E6" w14:paraId="4D9C30C0" w14:textId="77777777" w:rsidTr="00A36EB5">
        <w:trPr>
          <w:trHeight w:val="311"/>
          <w:jc w:val="center"/>
        </w:trPr>
        <w:tc>
          <w:tcPr>
            <w:tcW w:w="2536" w:type="pct"/>
            <w:tcBorders>
              <w:top w:val="single" w:sz="4" w:space="0" w:color="auto"/>
            </w:tcBorders>
          </w:tcPr>
          <w:p w14:paraId="2A1DCCC9" w14:textId="77777777" w:rsidR="008A08E6" w:rsidRPr="008A08E6" w:rsidRDefault="008A08E6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8A08E6">
              <w:rPr>
                <w:rFonts w:ascii="Montserrat" w:hAnsi="Montserrat" w:cs="Arial"/>
                <w:b/>
                <w:sz w:val="22"/>
                <w:szCs w:val="22"/>
              </w:rPr>
              <w:t xml:space="preserve">Por el Grupo Auditor </w:t>
            </w:r>
          </w:p>
          <w:p w14:paraId="6D73241F" w14:textId="40842F77" w:rsidR="008A08E6" w:rsidRPr="008A08E6" w:rsidRDefault="008A08E6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8A08E6">
              <w:rPr>
                <w:rFonts w:ascii="Montserrat" w:hAnsi="Montserrat" w:cs="Arial"/>
                <w:b/>
                <w:sz w:val="22"/>
                <w:szCs w:val="22"/>
              </w:rPr>
              <w:t>(Nombre y firma)</w:t>
            </w:r>
          </w:p>
        </w:tc>
        <w:tc>
          <w:tcPr>
            <w:tcW w:w="145" w:type="pct"/>
          </w:tcPr>
          <w:p w14:paraId="753DB245" w14:textId="77777777" w:rsidR="008A08E6" w:rsidRPr="008A08E6" w:rsidRDefault="008A08E6" w:rsidP="00A36EB5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319" w:type="pct"/>
          </w:tcPr>
          <w:p w14:paraId="5AECE864" w14:textId="77777777" w:rsidR="008A08E6" w:rsidRPr="008A08E6" w:rsidRDefault="008A08E6" w:rsidP="00A36EB5">
            <w:pPr>
              <w:tabs>
                <w:tab w:val="left" w:pos="1256"/>
              </w:tabs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</w:tbl>
    <w:p w14:paraId="4846968F" w14:textId="4E51CB71" w:rsidR="004E0EBC" w:rsidRPr="008A08E6" w:rsidRDefault="004E0EBC" w:rsidP="008A08E6">
      <w:pPr>
        <w:rPr>
          <w:rFonts w:ascii="Montserrat" w:hAnsi="Montserrat"/>
        </w:rPr>
      </w:pPr>
    </w:p>
    <w:sectPr w:rsidR="004E0EBC" w:rsidRPr="008A08E6" w:rsidSect="00504A13">
      <w:headerReference w:type="default" r:id="rId8"/>
      <w:footerReference w:type="default" r:id="rId9"/>
      <w:pgSz w:w="12240" w:h="15840"/>
      <w:pgMar w:top="2019" w:right="1134" w:bottom="1701" w:left="1134" w:header="85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202" w14:textId="77777777" w:rsidR="00B6658A" w:rsidRDefault="00B6658A">
      <w:r>
        <w:separator/>
      </w:r>
    </w:p>
  </w:endnote>
  <w:endnote w:type="continuationSeparator" w:id="0">
    <w:p w14:paraId="5943DBAE" w14:textId="77777777" w:rsidR="00B6658A" w:rsidRDefault="00B6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A5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2A00B4CA" w14:textId="77777777" w:rsidR="004E0EBC" w:rsidRDefault="00E8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24E85" wp14:editId="3D4375F3">
              <wp:simplePos x="0" y="0"/>
              <wp:positionH relativeFrom="column">
                <wp:posOffset>26061</wp:posOffset>
              </wp:positionH>
              <wp:positionV relativeFrom="paragraph">
                <wp:posOffset>104598</wp:posOffset>
              </wp:positionV>
              <wp:extent cx="6350558" cy="460858"/>
              <wp:effectExtent l="0" t="0" r="0" b="0"/>
              <wp:wrapNone/>
              <wp:docPr id="225358783" name="Rectángulo 225358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608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2D79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Av. Paseo Tollocan, esquina Benito Juárez</w:t>
                          </w:r>
                          <w:r w:rsidRPr="001A20A5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S/N, Col. Universidad, Toluca de Lerdo, Estado de México,</w:t>
                          </w:r>
                        </w:p>
                        <w:p w14:paraId="51AE510D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C.P. 50180 Teléfonos: 72 22 13 54 56 Ext. 103 y 104.</w:t>
                          </w:r>
                        </w:p>
                        <w:p w14:paraId="27682E40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7F3A9BBA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5A845D2C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0458C2A5" w14:textId="77777777" w:rsidR="00AB7614" w:rsidRDefault="00AB761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24E85" id="Rectángulo 225358783" o:spid="_x0000_s1027" style="position:absolute;margin-left:2.05pt;margin-top:8.25pt;width:50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" filled="f" stroked="f">
              <v:textbox inset="2.53958mm,1.2694mm,2.53958mm,1.2694mm">
                <w:txbxContent>
                  <w:p w14:paraId="30052D79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Av. Paseo Tollocan, esquina Benito Juárez</w:t>
                    </w:r>
                    <w:r w:rsidRPr="001A20A5"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S/N, Col. Universidad, Toluca de Lerdo, Estado de México,</w:t>
                    </w:r>
                  </w:p>
                  <w:p w14:paraId="51AE510D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C.P. 50180 Teléfonos: 72 22 13 54 56 Ext. 103 y 104.</w:t>
                    </w:r>
                  </w:p>
                  <w:p w14:paraId="27682E40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7F3A9BBA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5A845D2C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0458C2A5" w14:textId="77777777" w:rsidR="00AB7614" w:rsidRDefault="00AB761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2482D8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A4EB" w14:textId="77777777" w:rsidR="00B6658A" w:rsidRDefault="00B6658A">
      <w:r>
        <w:separator/>
      </w:r>
    </w:p>
  </w:footnote>
  <w:footnote w:type="continuationSeparator" w:id="0">
    <w:p w14:paraId="5A931C9E" w14:textId="77777777" w:rsidR="00B6658A" w:rsidRDefault="00B6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FFA" w14:textId="202C9636" w:rsidR="004E0EBC" w:rsidRDefault="00AB7614">
    <w:pPr>
      <w:rPr>
        <w:rFonts w:ascii="Montserrat ExtraBold" w:eastAsia="Montserrat ExtraBold" w:hAnsi="Montserrat ExtraBold" w:cs="Montserrat ExtraBold"/>
        <w:b/>
        <w:sz w:val="18"/>
        <w:szCs w:val="18"/>
      </w:rPr>
    </w:pPr>
    <w:r w:rsidRPr="00AB7614">
      <w:rPr>
        <w:rFonts w:ascii="Montserrat ExtraBold" w:eastAsia="Montserrat ExtraBold" w:hAnsi="Montserrat ExtraBold" w:cs="Montserrat ExtraBold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774852" wp14:editId="3F298C67">
              <wp:simplePos x="0" y="0"/>
              <wp:positionH relativeFrom="column">
                <wp:posOffset>4759325</wp:posOffset>
              </wp:positionH>
              <wp:positionV relativeFrom="paragraph">
                <wp:posOffset>-97790</wp:posOffset>
              </wp:positionV>
              <wp:extent cx="1894205" cy="577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BA87" w14:textId="2A647276" w:rsidR="00AB7614" w:rsidRPr="003971D8" w:rsidRDefault="00F904F6" w:rsidP="003971D8">
                          <w:pPr>
                            <w:tabs>
                              <w:tab w:val="left" w:pos="3054"/>
                              <w:tab w:val="right" w:pos="9972"/>
                            </w:tabs>
                            <w:jc w:val="right"/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Procuraduría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de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Protección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al Ambiente del Estado de México</w:t>
                          </w:r>
                        </w:p>
                        <w:p w14:paraId="27DCF1FC" w14:textId="05D2A147" w:rsidR="00AB7614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Subdirección de Auditoría,</w:t>
                          </w:r>
                        </w:p>
                        <w:p w14:paraId="1A603C43" w14:textId="740E4CEB" w:rsidR="00A814CA" w:rsidRPr="003971D8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Peritajes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4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4.75pt;margin-top:-7.7pt;width:149.1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" stroked="f">
              <v:textbox>
                <w:txbxContent>
                  <w:p w14:paraId="064ABA87" w14:textId="2A647276" w:rsidR="00AB7614" w:rsidRPr="003971D8" w:rsidRDefault="00F904F6" w:rsidP="003971D8">
                    <w:pPr>
                      <w:tabs>
                        <w:tab w:val="left" w:pos="3054"/>
                        <w:tab w:val="right" w:pos="9972"/>
                      </w:tabs>
                      <w:jc w:val="right"/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</w:pP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Procuraduría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de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Protección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al Ambiente del Estado de México</w:t>
                    </w:r>
                  </w:p>
                  <w:p w14:paraId="27DCF1FC" w14:textId="05D2A147" w:rsidR="00AB7614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Subdirección de Auditoría,</w:t>
                    </w:r>
                  </w:p>
                  <w:p w14:paraId="1A603C43" w14:textId="740E4CEB" w:rsidR="00A814CA" w:rsidRPr="003971D8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Peritajes y Registros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56E">
      <w:rPr>
        <w:noProof/>
      </w:rPr>
      <w:drawing>
        <wp:anchor distT="0" distB="0" distL="0" distR="0" simplePos="0" relativeHeight="251658240" behindDoc="1" locked="0" layoutInCell="1" hidden="0" allowOverlap="1" wp14:anchorId="78E8A291" wp14:editId="76E49846">
          <wp:simplePos x="0" y="0"/>
          <wp:positionH relativeFrom="page">
            <wp:align>right</wp:align>
          </wp:positionH>
          <wp:positionV relativeFrom="paragraph">
            <wp:posOffset>-721386</wp:posOffset>
          </wp:positionV>
          <wp:extent cx="7771151" cy="10056324"/>
          <wp:effectExtent l="0" t="0" r="1270" b="2540"/>
          <wp:wrapNone/>
          <wp:docPr id="1721572038" name="Imagen 172157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51" cy="10056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3325A" w14:textId="7A1F30B2" w:rsidR="004E0EBC" w:rsidRDefault="00504A13" w:rsidP="0026356E">
    <w:pPr>
      <w:tabs>
        <w:tab w:val="left" w:pos="3054"/>
        <w:tab w:val="right" w:pos="9972"/>
      </w:tabs>
      <w:rPr>
        <w:color w:val="000000"/>
      </w:rPr>
    </w:pPr>
    <w:r>
      <w:rPr>
        <w:rFonts w:ascii="Montserrat" w:eastAsia="Montserrat" w:hAnsi="Montserrat" w:cs="Montserrat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C1933" wp14:editId="05173027">
              <wp:simplePos x="0" y="0"/>
              <wp:positionH relativeFrom="column">
                <wp:posOffset>1140515</wp:posOffset>
              </wp:positionH>
              <wp:positionV relativeFrom="paragraph">
                <wp:posOffset>450270</wp:posOffset>
              </wp:positionV>
              <wp:extent cx="4071068" cy="413468"/>
              <wp:effectExtent l="0" t="0" r="5715" b="5715"/>
              <wp:wrapNone/>
              <wp:docPr id="193135256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068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686F2" id="Rectángulo 1" o:spid="_x0000_s1026" style="position:absolute;margin-left:89.8pt;margin-top:35.45pt;width:320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" fillcolor="white [3212]" stroked="f" strokeweight="1pt"/>
          </w:pict>
        </mc:Fallback>
      </mc:AlternateContent>
    </w:r>
    <w:r w:rsidR="00E87A62">
      <w:rPr>
        <w:rFonts w:ascii="Montserrat" w:eastAsia="Montserrat" w:hAnsi="Montserrat" w:cs="Montserrat"/>
        <w:b/>
        <w:sz w:val="16"/>
        <w:szCs w:val="16"/>
      </w:rPr>
      <w:tab/>
    </w:r>
    <w:r w:rsidR="00E87A62">
      <w:rPr>
        <w:rFonts w:ascii="Montserrat" w:eastAsia="Montserrat" w:hAnsi="Montserrat" w:cs="Montserrat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158C"/>
    <w:multiLevelType w:val="multilevel"/>
    <w:tmpl w:val="C7F6C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2D636819"/>
    <w:multiLevelType w:val="multilevel"/>
    <w:tmpl w:val="C2AE3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B160210"/>
    <w:multiLevelType w:val="multilevel"/>
    <w:tmpl w:val="0C0A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4B1136"/>
    <w:multiLevelType w:val="hybridMultilevel"/>
    <w:tmpl w:val="59E4D4EE"/>
    <w:lvl w:ilvl="0" w:tplc="6BE491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700CD698">
      <w:numFmt w:val="none"/>
      <w:lvlText w:val=""/>
      <w:lvlJc w:val="left"/>
      <w:pPr>
        <w:tabs>
          <w:tab w:val="num" w:pos="360"/>
        </w:tabs>
      </w:pPr>
    </w:lvl>
    <w:lvl w:ilvl="2" w:tplc="470026DE">
      <w:numFmt w:val="none"/>
      <w:lvlText w:val=""/>
      <w:lvlJc w:val="left"/>
      <w:pPr>
        <w:tabs>
          <w:tab w:val="num" w:pos="360"/>
        </w:tabs>
      </w:pPr>
    </w:lvl>
    <w:lvl w:ilvl="3" w:tplc="9AAE7954">
      <w:numFmt w:val="none"/>
      <w:lvlText w:val=""/>
      <w:lvlJc w:val="left"/>
      <w:pPr>
        <w:tabs>
          <w:tab w:val="num" w:pos="360"/>
        </w:tabs>
      </w:pPr>
    </w:lvl>
    <w:lvl w:ilvl="4" w:tplc="01488212">
      <w:numFmt w:val="none"/>
      <w:lvlText w:val=""/>
      <w:lvlJc w:val="left"/>
      <w:pPr>
        <w:tabs>
          <w:tab w:val="num" w:pos="360"/>
        </w:tabs>
      </w:pPr>
    </w:lvl>
    <w:lvl w:ilvl="5" w:tplc="4AD41BF0">
      <w:numFmt w:val="none"/>
      <w:lvlText w:val=""/>
      <w:lvlJc w:val="left"/>
      <w:pPr>
        <w:tabs>
          <w:tab w:val="num" w:pos="360"/>
        </w:tabs>
      </w:pPr>
    </w:lvl>
    <w:lvl w:ilvl="6" w:tplc="171ABC12">
      <w:numFmt w:val="none"/>
      <w:lvlText w:val=""/>
      <w:lvlJc w:val="left"/>
      <w:pPr>
        <w:tabs>
          <w:tab w:val="num" w:pos="360"/>
        </w:tabs>
      </w:pPr>
    </w:lvl>
    <w:lvl w:ilvl="7" w:tplc="8F623D86">
      <w:numFmt w:val="none"/>
      <w:lvlText w:val=""/>
      <w:lvlJc w:val="left"/>
      <w:pPr>
        <w:tabs>
          <w:tab w:val="num" w:pos="360"/>
        </w:tabs>
      </w:pPr>
    </w:lvl>
    <w:lvl w:ilvl="8" w:tplc="932C86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580150"/>
    <w:multiLevelType w:val="hybridMultilevel"/>
    <w:tmpl w:val="29BA3C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412F"/>
    <w:multiLevelType w:val="hybridMultilevel"/>
    <w:tmpl w:val="CB88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2AE3"/>
    <w:multiLevelType w:val="hybridMultilevel"/>
    <w:tmpl w:val="4738B3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0D860">
      <w:start w:val="1"/>
      <w:numFmt w:val="bullet"/>
      <w:lvlText w:val=""/>
      <w:lvlJc w:val="left"/>
      <w:pPr>
        <w:tabs>
          <w:tab w:val="num" w:pos="284"/>
        </w:tabs>
        <w:ind w:left="284" w:firstLine="796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82E45"/>
    <w:multiLevelType w:val="multilevel"/>
    <w:tmpl w:val="84BED3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093A21"/>
    <w:multiLevelType w:val="hybridMultilevel"/>
    <w:tmpl w:val="86226D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E5A05"/>
    <w:multiLevelType w:val="hybridMultilevel"/>
    <w:tmpl w:val="89560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014080">
    <w:abstractNumId w:val="5"/>
  </w:num>
  <w:num w:numId="2" w16cid:durableId="435756294">
    <w:abstractNumId w:val="3"/>
  </w:num>
  <w:num w:numId="3" w16cid:durableId="128789975">
    <w:abstractNumId w:val="6"/>
  </w:num>
  <w:num w:numId="4" w16cid:durableId="1294409371">
    <w:abstractNumId w:val="7"/>
  </w:num>
  <w:num w:numId="5" w16cid:durableId="1229733142">
    <w:abstractNumId w:val="0"/>
  </w:num>
  <w:num w:numId="6" w16cid:durableId="866259044">
    <w:abstractNumId w:val="1"/>
  </w:num>
  <w:num w:numId="7" w16cid:durableId="1922835674">
    <w:abstractNumId w:val="2"/>
  </w:num>
  <w:num w:numId="8" w16cid:durableId="608244362">
    <w:abstractNumId w:val="9"/>
  </w:num>
  <w:num w:numId="9" w16cid:durableId="1739280139">
    <w:abstractNumId w:val="8"/>
  </w:num>
  <w:num w:numId="10" w16cid:durableId="703361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C"/>
    <w:rsid w:val="00071C08"/>
    <w:rsid w:val="00092D5D"/>
    <w:rsid w:val="00096589"/>
    <w:rsid w:val="000C2822"/>
    <w:rsid w:val="000C4D17"/>
    <w:rsid w:val="0014347D"/>
    <w:rsid w:val="001A003A"/>
    <w:rsid w:val="001A2E03"/>
    <w:rsid w:val="001C4128"/>
    <w:rsid w:val="00202C2D"/>
    <w:rsid w:val="00223150"/>
    <w:rsid w:val="00256E01"/>
    <w:rsid w:val="0026356E"/>
    <w:rsid w:val="003347CD"/>
    <w:rsid w:val="003971D8"/>
    <w:rsid w:val="003D191A"/>
    <w:rsid w:val="004465CB"/>
    <w:rsid w:val="00497C50"/>
    <w:rsid w:val="004C41CB"/>
    <w:rsid w:val="004C420D"/>
    <w:rsid w:val="004E0EBC"/>
    <w:rsid w:val="00504A13"/>
    <w:rsid w:val="005D6783"/>
    <w:rsid w:val="005D7709"/>
    <w:rsid w:val="00611419"/>
    <w:rsid w:val="00640561"/>
    <w:rsid w:val="008A08E6"/>
    <w:rsid w:val="008B7B48"/>
    <w:rsid w:val="008F3BBC"/>
    <w:rsid w:val="009105FE"/>
    <w:rsid w:val="00944511"/>
    <w:rsid w:val="0096028A"/>
    <w:rsid w:val="009E09E1"/>
    <w:rsid w:val="009E3658"/>
    <w:rsid w:val="00A334D9"/>
    <w:rsid w:val="00A57B11"/>
    <w:rsid w:val="00A814CA"/>
    <w:rsid w:val="00A84D1D"/>
    <w:rsid w:val="00A8573B"/>
    <w:rsid w:val="00AA4A30"/>
    <w:rsid w:val="00AB7614"/>
    <w:rsid w:val="00B6658A"/>
    <w:rsid w:val="00C427F2"/>
    <w:rsid w:val="00C57F81"/>
    <w:rsid w:val="00CC2F85"/>
    <w:rsid w:val="00D739BE"/>
    <w:rsid w:val="00E00F06"/>
    <w:rsid w:val="00E362FE"/>
    <w:rsid w:val="00E87A62"/>
    <w:rsid w:val="00EA7ABE"/>
    <w:rsid w:val="00F0618F"/>
    <w:rsid w:val="00F51E5D"/>
    <w:rsid w:val="00F904F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2BA3"/>
  <w15:docId w15:val="{B7B927FC-C766-4AA4-972C-A8284AE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C41CB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C4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ulo2">
    <w:name w:val="Títiulo 2"/>
    <w:basedOn w:val="Ttulo3"/>
    <w:link w:val="Ttiulo2Car"/>
    <w:qFormat/>
    <w:rsid w:val="00A814CA"/>
    <w:pPr>
      <w:keepLines w:val="0"/>
      <w:widowControl w:val="0"/>
      <w:spacing w:before="0" w:after="0" w:line="276" w:lineRule="auto"/>
    </w:pPr>
    <w:rPr>
      <w:rFonts w:ascii="Gotham Book" w:eastAsia="Times New Roman" w:hAnsi="Gotham Book" w:cs="Times New Roman"/>
      <w:sz w:val="22"/>
      <w:szCs w:val="22"/>
      <w:lang w:val="es-ES"/>
    </w:rPr>
  </w:style>
  <w:style w:type="character" w:customStyle="1" w:styleId="Ttiulo2Car">
    <w:name w:val="Títiulo 2 Car"/>
    <w:link w:val="Ttiulo2"/>
    <w:rsid w:val="00A814CA"/>
    <w:rPr>
      <w:rFonts w:ascii="Gotham Book" w:eastAsia="Times New Roman" w:hAnsi="Gotham Book" w:cs="Times New Roman"/>
      <w:b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E3658"/>
    <w:pPr>
      <w:jc w:val="center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4465CB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65CB"/>
    <w:rPr>
      <w:rFonts w:ascii="Times New Roman" w:eastAsia="Times New Roman" w:hAnsi="Times New Roman" w:cs="Times New Roman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V7IHw1zkPbMEfx0deAbQIKrDg==">CgMxLjA4AHIhMWdSWVdNc3VidklXVkRVUDZEcWFBLVdVZkpUbUpBOGY0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Teresa Herrera Vazquez</cp:lastModifiedBy>
  <cp:revision>3</cp:revision>
  <cp:lastPrinted>2023-09-19T23:41:00Z</cp:lastPrinted>
  <dcterms:created xsi:type="dcterms:W3CDTF">2023-10-02T19:36:00Z</dcterms:created>
  <dcterms:modified xsi:type="dcterms:W3CDTF">2023-10-02T19:38:00Z</dcterms:modified>
</cp:coreProperties>
</file>